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7A" w:rsidRDefault="0079057A" w:rsidP="0079057A">
      <w:pPr>
        <w:jc w:val="center"/>
        <w:rPr>
          <w:rFonts w:cs="Bader" w:hint="cs"/>
          <w:sz w:val="28"/>
          <w:szCs w:val="28"/>
          <w:rtl/>
          <w:lang w:bidi="ar-KW"/>
        </w:rPr>
      </w:pPr>
    </w:p>
    <w:p w:rsidR="00E035FE" w:rsidRDefault="00E035FE" w:rsidP="0079057A">
      <w:pPr>
        <w:jc w:val="both"/>
        <w:rPr>
          <w:rFonts w:cs="Sultan Medium"/>
          <w:sz w:val="28"/>
          <w:szCs w:val="28"/>
          <w:rtl/>
          <w:lang w:bidi="ar-KW"/>
        </w:rPr>
      </w:pPr>
      <w:r>
        <w:rPr>
          <w:rFonts w:cs="Sultan Medium" w:hint="cs"/>
          <w:sz w:val="28"/>
          <w:szCs w:val="28"/>
          <w:rtl/>
          <w:lang w:bidi="ar-KW"/>
        </w:rPr>
        <w:t xml:space="preserve">انطلاقا من الجهود التي يقدمها قطاع التنمية التربوية و الأنشطة ممثلا بإدارة الخدمات </w:t>
      </w:r>
      <w:r w:rsidR="0079057A">
        <w:rPr>
          <w:rFonts w:cs="Sultan Medium" w:hint="cs"/>
          <w:sz w:val="28"/>
          <w:szCs w:val="28"/>
          <w:rtl/>
          <w:lang w:bidi="ar-KW"/>
        </w:rPr>
        <w:t>الاجتماعية</w:t>
      </w:r>
      <w:r>
        <w:rPr>
          <w:rFonts w:cs="Sultan Medium" w:hint="cs"/>
          <w:sz w:val="28"/>
          <w:szCs w:val="28"/>
          <w:rtl/>
          <w:lang w:bidi="ar-KW"/>
        </w:rPr>
        <w:t xml:space="preserve"> والنفسية ، التي دأبت بدورها على استشعار أهم القضايا المؤثرة على الساحة التربوية ، واستشراف ما يمكن أن يواجه العملية التعليمية من ظروف تشكل مشكلة تحد من نجاحها وانجازاتها .</w:t>
      </w:r>
    </w:p>
    <w:p w:rsidR="00E035FE" w:rsidRDefault="00E035FE" w:rsidP="0079057A">
      <w:pPr>
        <w:jc w:val="both"/>
        <w:rPr>
          <w:rFonts w:cs="Sultan Medium"/>
          <w:sz w:val="28"/>
          <w:szCs w:val="28"/>
          <w:rtl/>
          <w:lang w:bidi="ar-KW"/>
        </w:rPr>
      </w:pPr>
      <w:r>
        <w:rPr>
          <w:rFonts w:cs="Sultan Medium" w:hint="cs"/>
          <w:sz w:val="28"/>
          <w:szCs w:val="28"/>
          <w:rtl/>
          <w:lang w:bidi="ar-KW"/>
        </w:rPr>
        <w:t>وجدت الإدارة بأن العنف المدرسي بات مشكلة تعيق العملية التربوية والتعليمية ، فارتأت تكثيف الجهود لمواجهة المشكلة والحد من تأثيرها ، وعمدت للاستفادة من البحوث و الدراسات العلمية التي تتناول المشكلة في كافة المؤسسات البحثية و الجهات المعنية بالمشكلة إضافة للجهود البحثية في المناطق التعليمية وفي مؤسسات المجتمع المدني والجهود الفردية لبعض الباحثين الأكاديميين على الساحة التربوية . وقد جاء المؤتمر الثاني والذي يحمل شعار ( مدارس آمنة ) ليمثل رؤية الإدارة وإيمانها بأهمية البحث العلمي والدراسات العملية في التوصل لحلول قادرة على الحد من مشكلة العنف المدرسي وتحيدها عن التأثير في العمليتين التربوية والتعليمية ، والابتعاد بأبنائنا الطلبة عن المؤثرات السلبية لبناء كويت أكثر تماسكا وتلاحما .</w:t>
      </w:r>
    </w:p>
    <w:p w:rsidR="00E035FE" w:rsidRPr="00E035FE" w:rsidRDefault="00E035FE" w:rsidP="0079057A">
      <w:pPr>
        <w:jc w:val="both"/>
        <w:rPr>
          <w:rFonts w:cs="Sultan Medium"/>
          <w:sz w:val="28"/>
          <w:szCs w:val="28"/>
          <w:lang w:bidi="ar-KW"/>
        </w:rPr>
      </w:pPr>
    </w:p>
    <w:sectPr w:rsidR="00E035FE" w:rsidRPr="00E035FE" w:rsidSect="0079057A">
      <w:pgSz w:w="11906" w:h="16838"/>
      <w:pgMar w:top="1134" w:right="992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724"/>
    <w:multiLevelType w:val="hybridMultilevel"/>
    <w:tmpl w:val="C660E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E75D7"/>
    <w:multiLevelType w:val="hybridMultilevel"/>
    <w:tmpl w:val="0E40F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87373"/>
    <w:multiLevelType w:val="hybridMultilevel"/>
    <w:tmpl w:val="880A9190"/>
    <w:lvl w:ilvl="0" w:tplc="ADA2B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D78BF"/>
    <w:multiLevelType w:val="hybridMultilevel"/>
    <w:tmpl w:val="0EFE9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7263"/>
    <w:rsid w:val="00037263"/>
    <w:rsid w:val="000B6E02"/>
    <w:rsid w:val="00145E44"/>
    <w:rsid w:val="001600B5"/>
    <w:rsid w:val="0017287B"/>
    <w:rsid w:val="002D0982"/>
    <w:rsid w:val="003D1EFD"/>
    <w:rsid w:val="004F2F7B"/>
    <w:rsid w:val="00510728"/>
    <w:rsid w:val="005778A2"/>
    <w:rsid w:val="006236C1"/>
    <w:rsid w:val="006E28D6"/>
    <w:rsid w:val="0079057A"/>
    <w:rsid w:val="008055ED"/>
    <w:rsid w:val="008A12DE"/>
    <w:rsid w:val="008B2C37"/>
    <w:rsid w:val="008D1D89"/>
    <w:rsid w:val="00913EFE"/>
    <w:rsid w:val="00937138"/>
    <w:rsid w:val="00937A6F"/>
    <w:rsid w:val="00A751EF"/>
    <w:rsid w:val="00B01B93"/>
    <w:rsid w:val="00B120E9"/>
    <w:rsid w:val="00B605D6"/>
    <w:rsid w:val="00CD297A"/>
    <w:rsid w:val="00D07F78"/>
    <w:rsid w:val="00D46E03"/>
    <w:rsid w:val="00DB182D"/>
    <w:rsid w:val="00DD4984"/>
    <w:rsid w:val="00E035FE"/>
    <w:rsid w:val="00F52AF0"/>
    <w:rsid w:val="00FA530A"/>
    <w:rsid w:val="00FB7883"/>
    <w:rsid w:val="00FE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5ED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7263"/>
    <w:pPr>
      <w:ind w:left="720"/>
      <w:contextualSpacing/>
    </w:pPr>
  </w:style>
  <w:style w:type="table" w:styleId="TableGrid">
    <w:name w:val="Table Grid"/>
    <w:basedOn w:val="TableNormal"/>
    <w:uiPriority w:val="59"/>
    <w:rsid w:val="0003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5E9A-3752-4A03-BB01-08EEB5CE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nourahhh</dc:creator>
  <cp:lastModifiedBy>ghadeerema</cp:lastModifiedBy>
  <cp:revision>6</cp:revision>
  <cp:lastPrinted>2021-08-03T07:03:00Z</cp:lastPrinted>
  <dcterms:created xsi:type="dcterms:W3CDTF">2021-08-03T06:38:00Z</dcterms:created>
  <dcterms:modified xsi:type="dcterms:W3CDTF">2021-08-03T09:47:00Z</dcterms:modified>
</cp:coreProperties>
</file>